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 № 05-077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1504/2026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 №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0015-01-202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-00</w:t>
      </w:r>
      <w:r>
        <w:rPr>
          <w:rFonts w:ascii="Times New Roman" w:eastAsia="Times New Roman" w:hAnsi="Times New Roman" w:cs="Times New Roman"/>
          <w:sz w:val="28"/>
          <w:szCs w:val="28"/>
        </w:rPr>
        <w:t>40</w:t>
      </w:r>
      <w:r>
        <w:rPr>
          <w:rFonts w:ascii="Times New Roman" w:eastAsia="Times New Roman" w:hAnsi="Times New Roman" w:cs="Times New Roman"/>
          <w:sz w:val="28"/>
          <w:szCs w:val="28"/>
        </w:rPr>
        <w:t>51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76</w:t>
      </w:r>
    </w:p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 w:line="317" w:lineRule="atLeast"/>
        <w:ind w:left="797" w:right="499" w:hanging="797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14 июля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2026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г.п. Лянтор</w:t>
      </w:r>
    </w:p>
    <w:p>
      <w:pPr>
        <w:widowControl w:val="0"/>
        <w:spacing w:before="0" w:after="0" w:line="317" w:lineRule="atLeast"/>
        <w:ind w:left="58" w:right="29" w:firstLine="672"/>
        <w:jc w:val="both"/>
      </w:pPr>
    </w:p>
    <w:p>
      <w:pPr>
        <w:widowControl w:val="0"/>
        <w:spacing w:before="0" w:after="0" w:line="317" w:lineRule="atLeast"/>
        <w:ind w:left="58" w:right="29" w:firstLine="67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 судебного участка № 4 Сургутского судебного района Ханты-Мансийского автономного округа -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Ирина Петровна Кравцова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 w:line="317" w:lineRule="atLeast"/>
        <w:ind w:left="10" w:right="29"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Тюменская область, Сургутский район, г. Лянтор, ул. Салавата Юлаева, д. 13, </w:t>
      </w:r>
    </w:p>
    <w:p>
      <w:pPr>
        <w:widowControl w:val="0"/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ст. 20.25 Кодекса Российской Федерации об административных правонарушениях в отношении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Захарова Александра Александровича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1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UserDefinedgrp-32rplc-1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вшегося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за административные правонарушения, предусмотренные Главой 20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правонарушениях.</w:t>
      </w:r>
    </w:p>
    <w:p>
      <w:pPr>
        <w:widowControl w:val="0"/>
        <w:spacing w:before="0" w:after="0"/>
        <w:ind w:firstLine="888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Захаров А.А.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в 00:01 ч.,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 – Югра, Тюменская область, Сургутский район, </w:t>
      </w:r>
      <w:r>
        <w:rPr>
          <w:rFonts w:ascii="Times New Roman" w:eastAsia="Times New Roman" w:hAnsi="Times New Roman" w:cs="Times New Roman"/>
          <w:sz w:val="28"/>
          <w:szCs w:val="28"/>
        </w:rPr>
        <w:t>с.Сытомино,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32rplc-2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Courier New" w:eastAsia="Courier New" w:hAnsi="Courier New" w:cs="Courier New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оплатил штраф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750</w:t>
      </w:r>
      <w:r>
        <w:rPr>
          <w:rFonts w:ascii="Times New Roman" w:eastAsia="Times New Roman" w:hAnsi="Times New Roman" w:cs="Times New Roman"/>
          <w:sz w:val="28"/>
          <w:szCs w:val="28"/>
        </w:rPr>
        <w:t>,00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 в течение шестидесяти дней со дня вступления в законную силу постановления 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188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86260</w:t>
      </w:r>
      <w:r>
        <w:rPr>
          <w:rFonts w:ascii="Times New Roman" w:eastAsia="Times New Roman" w:hAnsi="Times New Roman" w:cs="Times New Roman"/>
          <w:sz w:val="28"/>
          <w:szCs w:val="28"/>
        </w:rPr>
        <w:t>123008690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23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совершение правонарушения, 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12.9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правонарушениях, в срок предусмотренный ст.32.2 КоАП РФ.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Захаров А.А.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надлежаще извещен о времени и месте рассмотрения дела 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смс-извещение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/,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судебное заседание не явился, заявлений о рассмотрении дела в отсутствие не предоставил.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>Указанные выше обстоятельства свидетельствуют о том, что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Захаров А.А.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 пожелал добросовестно воспользоваться правами, предусмотренными ст.25.1 Кодекса Российской Федерации об административных 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Судья считает возможным рассмотреть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Захаров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имеющимся в деле доказательствам.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Захаров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ч. 1 ст. 20.25 Кодекса Российской Федерации об административных правонарушениях подтверждается следующими доказательствами: постановлением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18810586260123008690 от 23.01.2026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12.9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назначено наказание в виде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75</w:t>
      </w:r>
      <w:r>
        <w:rPr>
          <w:rFonts w:ascii="Times New Roman" w:eastAsia="Times New Roman" w:hAnsi="Times New Roman" w:cs="Times New Roman"/>
          <w:sz w:val="28"/>
          <w:szCs w:val="28"/>
        </w:rPr>
        <w:t>0,00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оценены в совокупности с другими материалами дела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 административном правонарушении в соответствии с требованиями ст. 26.11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а также с позиции соблюдения требований закона при их получении ч. 3 ст. 26.2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признаются судом относимыми, допустимыми и достоверными.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его вина 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доказана.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Захаров А.А.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дья квалифицирует по ч. 1 ст. 20.25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 об административн</w:t>
      </w:r>
      <w:r>
        <w:rPr>
          <w:rFonts w:ascii="Times New Roman" w:eastAsia="Times New Roman" w:hAnsi="Times New Roman" w:cs="Times New Roman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8"/>
          <w:szCs w:val="28"/>
        </w:rPr>
        <w:t>ях.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</w:t>
      </w:r>
      <w:r>
        <w:rPr>
          <w:rFonts w:ascii="Times New Roman" w:eastAsia="Times New Roman" w:hAnsi="Times New Roman" w:cs="Times New Roman"/>
          <w:sz w:val="28"/>
          <w:szCs w:val="28"/>
        </w:rPr>
        <w:t>ест на срок до пятнадцати суток, либо обязательные работы на срок до пятидесяти часов.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смягчающих </w:t>
      </w:r>
      <w:r>
        <w:rPr>
          <w:rFonts w:ascii="Times New Roman" w:eastAsia="Times New Roman" w:hAnsi="Times New Roman" w:cs="Times New Roman"/>
          <w:sz w:val="28"/>
          <w:szCs w:val="28"/>
        </w:rPr>
        <w:t>либо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отягчающих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ст. 4.2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ст.4.3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правонарушениях, судом не установлено.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лица привлеченного к административной ответственности и приходит к выводу необходимым назначить наказание в виде штрафа, </w:t>
      </w:r>
      <w:r>
        <w:rPr>
          <w:rFonts w:ascii="Times New Roman" w:eastAsia="Times New Roman" w:hAnsi="Times New Roman" w:cs="Times New Roman"/>
          <w:sz w:val="28"/>
          <w:szCs w:val="28"/>
        </w:rPr>
        <w:t>котор</w:t>
      </w:r>
      <w:r>
        <w:rPr>
          <w:rFonts w:ascii="Times New Roman" w:eastAsia="Times New Roman" w:hAnsi="Times New Roman" w:cs="Times New Roman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обеспечит реализацию задач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Захарова Александра Александровича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правонарушениях, и назначить административное наказание в виде административного штрафа в размере 1</w:t>
      </w:r>
      <w:r>
        <w:rPr>
          <w:rFonts w:ascii="Times New Roman" w:eastAsia="Times New Roman" w:hAnsi="Times New Roman" w:cs="Times New Roman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0,00 /одна тысяча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пятьсот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 рублей.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Захаров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 в течение 60 дней с момента вступления постановления в законную силу.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Штраф необходимо оплатить: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округа-Югры, л/с 04872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08080), ИНН/КПП 8601073664/860101001, ОКТМО 71826000, № счета получателя: 03100643000000018700, кор. сч. 40102810245370000007, ОКЦ №8 УГУ Банка России, //УФК по ХМАО-Югре БИК 007162163, КБК 72011601203019000140, УИН 041236540015500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77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26201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25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 наименование платежа 05-0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77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/1504/2026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Копию квитанции об оплате административного штрафа необходимо представить мировому судье по адресу: Сургутский район , г.п. Лянтор , ул.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Салавата Юлаева стр. 13 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неуплата штрафа в течение шестидесяти дней с момента вступления постановления в законную силу влечет административную ответственность, предусмотренную ч.1 ст. 20.25 Кодекса Российской Федерации об административных правонарушениях,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административного ареста на срок до пятнадцати суток, либо обязательных работ на срок до пятидесяти часов.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4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 будет взыскана в принудительном порядке.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Сургутский районный суд в течение 10 дней через судью, вынесшего постановление.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И.П.Кравцова </w:t>
      </w:r>
    </w:p>
    <w:p>
      <w:pPr>
        <w:widowControl w:val="0"/>
        <w:spacing w:before="0" w:after="0"/>
      </w:pPr>
      <w:r>
        <w:rPr>
          <w:rFonts w:ascii="Times New Roman" w:eastAsia="Times New Roman" w:hAnsi="Times New Roman" w:cs="Times New Roman"/>
        </w:rPr>
        <w:t> </w:t>
      </w:r>
    </w:p>
    <w:sectPr>
      <w:head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48162927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center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31rplc-11">
    <w:name w:val="cat-UserDefined grp-31 rplc-11"/>
    <w:basedOn w:val="DefaultParagraphFont"/>
  </w:style>
  <w:style w:type="character" w:customStyle="1" w:styleId="cat-UserDefinedgrp-32rplc-14">
    <w:name w:val="cat-UserDefined grp-32 rplc-14"/>
    <w:basedOn w:val="DefaultParagraphFont"/>
  </w:style>
  <w:style w:type="character" w:customStyle="1" w:styleId="cat-UserDefinedgrp-32rplc-22">
    <w:name w:val="cat-UserDefined grp-32 rplc-2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msud.garant.ru/" TargetMode="External" /><Relationship Id="rId5" Type="http://schemas.openxmlformats.org/officeDocument/2006/relationships/header" Target="header1.xml" /><Relationship Id="rId6" Type="http://schemas.openxmlformats.org/officeDocument/2006/relationships/glossaryDocument" Target="glossary/document.xml" /><Relationship Id="rId7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D3743C-F20A-4795-8D13-D390BEAB2E41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